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9E" w:rsidRDefault="009D409D" w:rsidP="009D409D">
      <w:pPr>
        <w:bidi/>
        <w:rPr>
          <w:rFonts w:hint="cs"/>
          <w:rtl/>
          <w:lang w:bidi="ar-TN"/>
        </w:rPr>
      </w:pPr>
      <w:r w:rsidRPr="009D409D">
        <w:rPr>
          <w:rtl/>
          <w:lang w:bidi="ar-TN"/>
        </w:rPr>
        <w:drawing>
          <wp:inline distT="0" distB="0" distL="0" distR="0">
            <wp:extent cx="1192530" cy="1383665"/>
            <wp:effectExtent l="19050" t="0" r="7620" b="0"/>
            <wp:docPr id="1" name="Image 1" descr="img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7"/>
                    <pic:cNvPicPr>
                      <a:picLocks noChangeAspect="1" noChangeArrowheads="1"/>
                    </pic:cNvPicPr>
                  </pic:nvPicPr>
                  <pic:blipFill>
                    <a:blip r:embed="rId4" cstate="print"/>
                    <a:srcRect/>
                    <a:stretch>
                      <a:fillRect/>
                    </a:stretch>
                  </pic:blipFill>
                  <pic:spPr bwMode="auto">
                    <a:xfrm>
                      <a:off x="0" y="0"/>
                      <a:ext cx="1192530" cy="1383665"/>
                    </a:xfrm>
                    <a:prstGeom prst="rect">
                      <a:avLst/>
                    </a:prstGeom>
                    <a:noFill/>
                    <a:ln w="9525">
                      <a:noFill/>
                      <a:miter lim="800000"/>
                      <a:headEnd/>
                      <a:tailEnd/>
                    </a:ln>
                  </pic:spPr>
                </pic:pic>
              </a:graphicData>
            </a:graphic>
          </wp:inline>
        </w:drawing>
      </w:r>
    </w:p>
    <w:p w:rsidR="009D409D" w:rsidRDefault="009D409D" w:rsidP="009D409D">
      <w:pPr>
        <w:bidi/>
        <w:rPr>
          <w:rFonts w:hint="cs"/>
          <w:rtl/>
          <w:lang w:bidi="ar-TN"/>
        </w:rPr>
      </w:pPr>
    </w:p>
    <w:p w:rsidR="009D409D" w:rsidRPr="00DC006B" w:rsidRDefault="009D409D" w:rsidP="009D409D">
      <w:pPr>
        <w:bidi/>
        <w:spacing w:after="0" w:line="240" w:lineRule="auto"/>
        <w:jc w:val="lowKashida"/>
        <w:rPr>
          <w:rFonts w:cs="Times New Roman"/>
          <w:rtl/>
          <w:lang w:eastAsia="fr-FR" w:bidi="ar-TN"/>
        </w:rPr>
      </w:pPr>
      <w:proofErr w:type="gramStart"/>
      <w:r w:rsidRPr="00DC006B">
        <w:rPr>
          <w:rFonts w:cs="Times New Roman"/>
          <w:rtl/>
          <w:lang w:eastAsia="fr-FR" w:bidi="ar-TN"/>
        </w:rPr>
        <w:t>سيرة</w:t>
      </w:r>
      <w:proofErr w:type="gramEnd"/>
      <w:r w:rsidRPr="00DC006B">
        <w:rPr>
          <w:rFonts w:cs="Times New Roman"/>
          <w:rtl/>
          <w:lang w:eastAsia="fr-FR" w:bidi="ar-TN"/>
        </w:rPr>
        <w:t xml:space="preserve"> ذاتية </w:t>
      </w:r>
    </w:p>
    <w:p w:rsidR="009D409D" w:rsidRDefault="009D409D" w:rsidP="009D409D">
      <w:pPr>
        <w:bidi/>
        <w:spacing w:after="0" w:line="240" w:lineRule="auto"/>
        <w:jc w:val="both"/>
        <w:rPr>
          <w:rFonts w:cs="Times New Roman"/>
          <w:lang w:eastAsia="fr-FR" w:bidi="ar-TN"/>
        </w:rPr>
      </w:pPr>
      <w:proofErr w:type="gramStart"/>
      <w:r w:rsidRPr="00DC006B">
        <w:rPr>
          <w:rFonts w:cs="Times New Roman"/>
          <w:rtl/>
          <w:lang w:eastAsia="fr-FR" w:bidi="ar-TN"/>
        </w:rPr>
        <w:t>أنيس</w:t>
      </w:r>
      <w:proofErr w:type="gramEnd"/>
      <w:r w:rsidRPr="00DC006B">
        <w:rPr>
          <w:rFonts w:cs="Times New Roman"/>
          <w:rtl/>
          <w:lang w:eastAsia="fr-FR" w:bidi="ar-TN"/>
        </w:rPr>
        <w:t xml:space="preserve"> المؤدب </w:t>
      </w:r>
    </w:p>
    <w:p w:rsidR="009D409D" w:rsidRDefault="009D409D" w:rsidP="009D409D">
      <w:pPr>
        <w:pStyle w:val="Corpsdetexte"/>
        <w:bidi/>
        <w:jc w:val="both"/>
        <w:rPr>
          <w:sz w:val="24"/>
          <w:szCs w:val="24"/>
        </w:rPr>
      </w:pPr>
      <w:hyperlink r:id="rId5" w:history="1">
        <w:r w:rsidRPr="00252AAF">
          <w:rPr>
            <w:rStyle w:val="Lienhypertexte"/>
            <w:sz w:val="24"/>
            <w:szCs w:val="24"/>
          </w:rPr>
          <w:t>Meddeb.anis@gmail.com</w:t>
        </w:r>
      </w:hyperlink>
    </w:p>
    <w:p w:rsidR="009D409D" w:rsidRPr="00DC006B" w:rsidRDefault="009D409D" w:rsidP="009D409D">
      <w:pPr>
        <w:bidi/>
        <w:spacing w:after="0" w:line="240" w:lineRule="auto"/>
        <w:jc w:val="both"/>
        <w:rPr>
          <w:rFonts w:cs="Times New Roman"/>
          <w:rtl/>
          <w:lang w:eastAsia="fr-FR" w:bidi="ar-TN"/>
        </w:rPr>
      </w:pPr>
    </w:p>
    <w:p w:rsidR="009D409D" w:rsidRDefault="009D409D" w:rsidP="009D409D">
      <w:pPr>
        <w:bidi/>
        <w:rPr>
          <w:rFonts w:hint="cs"/>
          <w:rtl/>
          <w:lang w:bidi="ar-TN"/>
        </w:rPr>
      </w:pPr>
      <w:proofErr w:type="spellStart"/>
      <w:r w:rsidRPr="00DC006B">
        <w:rPr>
          <w:rFonts w:cs="Times New Roman"/>
          <w:rtl/>
          <w:lang w:eastAsia="fr-FR" w:bidi="ar-TN"/>
        </w:rPr>
        <w:t>موسيقولوجي</w:t>
      </w:r>
      <w:proofErr w:type="spellEnd"/>
      <w:r w:rsidRPr="00DC006B">
        <w:rPr>
          <w:rFonts w:cs="Times New Roman"/>
          <w:rtl/>
          <w:lang w:eastAsia="fr-FR" w:bidi="ar-TN"/>
        </w:rPr>
        <w:t>،</w:t>
      </w:r>
      <w:r>
        <w:rPr>
          <w:rFonts w:cs="Times New Roman" w:hint="cs"/>
          <w:rtl/>
          <w:lang w:eastAsia="fr-FR" w:bidi="ar-TN"/>
        </w:rPr>
        <w:t xml:space="preserve"> </w:t>
      </w:r>
      <w:r w:rsidRPr="00DC006B">
        <w:rPr>
          <w:rFonts w:cs="Times New Roman"/>
          <w:rtl/>
          <w:lang w:eastAsia="fr-FR" w:bidi="ar-TN"/>
        </w:rPr>
        <w:t xml:space="preserve">أستاذ مساعد للتعليم العالي ومدير قسم العلوم الموسيقيّة بالمعهد العالي للموسيقى بتونس( جامعة تونس)، متحصّل على شهادة الدكتوراه في علوم التراث (2008) وشهادة التعمق في البحث في الآثار والتراث بكليّة العلوم الإنسانية والاجتماعية بتونس (1999) وشهادة الأستاذية في الموسيقى بالمعهد العالي للموسيقى بتونس (1994)، اشتغل بتدريس الموسيقى بالمعهد </w:t>
      </w:r>
      <w:proofErr w:type="spellStart"/>
      <w:r w:rsidRPr="00DC006B">
        <w:rPr>
          <w:rFonts w:cs="Times New Roman"/>
          <w:rtl/>
          <w:lang w:eastAsia="fr-FR" w:bidi="ar-TN"/>
        </w:rPr>
        <w:t>الجهوي</w:t>
      </w:r>
      <w:proofErr w:type="spellEnd"/>
      <w:r w:rsidRPr="00DC006B">
        <w:rPr>
          <w:rFonts w:cs="Times New Roman"/>
          <w:rtl/>
          <w:lang w:eastAsia="fr-FR" w:bidi="ar-TN"/>
        </w:rPr>
        <w:t xml:space="preserve"> للموسيقى بولاية المهدية، ثم كلّف بإدارة المعهد </w:t>
      </w:r>
      <w:proofErr w:type="spellStart"/>
      <w:r w:rsidRPr="00DC006B">
        <w:rPr>
          <w:rFonts w:cs="Times New Roman"/>
          <w:rtl/>
          <w:lang w:eastAsia="fr-FR" w:bidi="ar-TN"/>
        </w:rPr>
        <w:t>الجهوي</w:t>
      </w:r>
      <w:proofErr w:type="spellEnd"/>
      <w:r w:rsidRPr="00DC006B">
        <w:rPr>
          <w:rFonts w:cs="Times New Roman"/>
          <w:rtl/>
          <w:lang w:eastAsia="fr-FR" w:bidi="ar-TN"/>
        </w:rPr>
        <w:t xml:space="preserve"> للموسيقى بولاية بن عروس (1996-2001) وانتدب على إثر ذلك مساعدا للتعليم العالي بالمعهد العالي للموسيقى، جامعة سوسة (2001-2007)،</w:t>
      </w:r>
      <w:r>
        <w:rPr>
          <w:rFonts w:cs="Times New Roman"/>
          <w:lang w:eastAsia="fr-FR" w:bidi="ar-TN"/>
        </w:rPr>
        <w:t xml:space="preserve"> </w:t>
      </w:r>
      <w:r w:rsidRPr="00DC006B">
        <w:rPr>
          <w:rFonts w:cs="Times New Roman"/>
          <w:rtl/>
          <w:lang w:eastAsia="fr-FR" w:bidi="ar-TN"/>
        </w:rPr>
        <w:t xml:space="preserve">له عدة مقالات منشورة حول الثقافة الموسيقية بتونس خلال فترة </w:t>
      </w:r>
      <w:r>
        <w:rPr>
          <w:rFonts w:cs="Times New Roman"/>
          <w:rtl/>
          <w:lang w:eastAsia="fr-FR" w:bidi="ar-TN"/>
        </w:rPr>
        <w:t xml:space="preserve">التاريخ القديم والتاريخ الحديث </w:t>
      </w:r>
      <w:r>
        <w:rPr>
          <w:rFonts w:cs="Times New Roman" w:hint="cs"/>
          <w:rtl/>
          <w:lang w:eastAsia="fr-FR" w:bidi="ar-TN"/>
        </w:rPr>
        <w:t>إ</w:t>
      </w:r>
      <w:r w:rsidRPr="00DC006B">
        <w:rPr>
          <w:rFonts w:cs="Times New Roman"/>
          <w:rtl/>
          <w:lang w:eastAsia="fr-FR" w:bidi="ar-TN"/>
        </w:rPr>
        <w:t>لى جانب كتاب تناول فيه تاريخ الموسيقى العسكرية</w:t>
      </w:r>
      <w:r>
        <w:rPr>
          <w:rFonts w:cs="Times New Roman" w:hint="cs"/>
          <w:rtl/>
          <w:lang w:eastAsia="fr-FR" w:bidi="ar-TN"/>
        </w:rPr>
        <w:t xml:space="preserve"> </w:t>
      </w:r>
      <w:r w:rsidRPr="00DC006B">
        <w:rPr>
          <w:rFonts w:cs="Times New Roman"/>
          <w:rtl/>
          <w:lang w:eastAsia="fr-FR" w:bidi="ar-TN"/>
        </w:rPr>
        <w:t>التونسية</w:t>
      </w:r>
      <w:r>
        <w:rPr>
          <w:rFonts w:cs="Times New Roman"/>
          <w:rtl/>
          <w:lang w:eastAsia="fr-FR" w:bidi="ar-TN"/>
        </w:rPr>
        <w:t xml:space="preserve"> من القرن 17 </w:t>
      </w:r>
      <w:r>
        <w:rPr>
          <w:rFonts w:cs="Times New Roman" w:hint="cs"/>
          <w:rtl/>
          <w:lang w:eastAsia="fr-FR" w:bidi="ar-TN"/>
        </w:rPr>
        <w:t>إ</w:t>
      </w:r>
      <w:r>
        <w:rPr>
          <w:rFonts w:cs="Times New Roman"/>
          <w:rtl/>
          <w:lang w:eastAsia="fr-FR" w:bidi="ar-TN"/>
        </w:rPr>
        <w:t>لى نهاية القرن 19</w:t>
      </w:r>
      <w:r>
        <w:rPr>
          <w:rFonts w:cs="Times New Roman" w:hint="cs"/>
          <w:rtl/>
          <w:lang w:eastAsia="fr-FR" w:bidi="ar-TN"/>
        </w:rPr>
        <w:t>،</w:t>
      </w:r>
      <w:r w:rsidRPr="00DC006B">
        <w:rPr>
          <w:rFonts w:cs="Times New Roman"/>
          <w:rtl/>
          <w:lang w:eastAsia="fr-FR" w:bidi="ar-TN"/>
        </w:rPr>
        <w:t xml:space="preserve"> هو</w:t>
      </w:r>
      <w:r>
        <w:rPr>
          <w:rFonts w:cs="Times New Roman" w:hint="cs"/>
          <w:rtl/>
          <w:lang w:eastAsia="fr-FR" w:bidi="ar-TN"/>
        </w:rPr>
        <w:t xml:space="preserve"> أيضا</w:t>
      </w:r>
      <w:r w:rsidRPr="00DC006B">
        <w:rPr>
          <w:rFonts w:cs="Times New Roman"/>
          <w:rtl/>
          <w:lang w:eastAsia="fr-FR" w:bidi="ar-TN"/>
        </w:rPr>
        <w:t xml:space="preserve"> منسق علمي بالمركز التونسي للنشر </w:t>
      </w:r>
      <w:proofErr w:type="spellStart"/>
      <w:r w:rsidRPr="00DC006B">
        <w:rPr>
          <w:rFonts w:cs="Times New Roman"/>
          <w:rtl/>
          <w:lang w:eastAsia="fr-FR" w:bidi="ar-TN"/>
        </w:rPr>
        <w:t>الموسيقولوجي</w:t>
      </w:r>
      <w:proofErr w:type="spellEnd"/>
      <w:r w:rsidRPr="00DC006B">
        <w:rPr>
          <w:rFonts w:cs="Times New Roman"/>
          <w:rtl/>
          <w:lang w:eastAsia="fr-FR" w:bidi="ar-TN"/>
        </w:rPr>
        <w:t xml:space="preserve"> وعضو هيئة تحرير مجلة فنون وعضو </w:t>
      </w:r>
      <w:proofErr w:type="spellStart"/>
      <w:r w:rsidRPr="00012DAB">
        <w:rPr>
          <w:rFonts w:cs="Times New Roman"/>
          <w:rtl/>
          <w:lang w:eastAsia="fr-FR" w:bidi="ar-TN"/>
        </w:rPr>
        <w:t>ب</w:t>
      </w:r>
      <w:r w:rsidRPr="00012DAB">
        <w:rPr>
          <w:rFonts w:eastAsia="Times New Roman" w:cs="Times New Roman" w:hint="cs"/>
          <w:rtl/>
          <w:lang w:eastAsia="fr-FR" w:bidi="ar-TN"/>
        </w:rPr>
        <w:t>ا</w:t>
      </w:r>
      <w:proofErr w:type="spellEnd"/>
      <w:r w:rsidRPr="00012DAB">
        <w:rPr>
          <w:rFonts w:eastAsia="Times New Roman" w:cs="Times New Roman"/>
          <w:rtl/>
          <w:lang w:eastAsia="fr-FR" w:bidi="ar-SA"/>
        </w:rPr>
        <w:t>لمخبر</w:t>
      </w:r>
      <w:r w:rsidRPr="00DC006B">
        <w:rPr>
          <w:rFonts w:eastAsia="Times New Roman" w:cs="Times New Roman"/>
          <w:rtl/>
          <w:lang w:eastAsia="fr-FR" w:bidi="ar-SA"/>
        </w:rPr>
        <w:t xml:space="preserve"> الوطني للثقافة والتكنولوجيات الحديثة والتنمية</w:t>
      </w:r>
      <w:r w:rsidRPr="00DC006B">
        <w:rPr>
          <w:rFonts w:cs="Times New Roman"/>
          <w:rtl/>
          <w:lang w:eastAsia="fr-FR" w:bidi="ar-TN"/>
        </w:rPr>
        <w:t xml:space="preserve"> وكاتب عام مساعد بأيام قرطاج الموسيقية في دوراتها (2015، 2016، 2017 ) </w:t>
      </w:r>
      <w:r>
        <w:rPr>
          <w:rFonts w:cs="Times New Roman"/>
          <w:rtl/>
          <w:lang w:bidi="ar-SA"/>
        </w:rPr>
        <w:t>وقد سبق له أن عمل كعازف تش</w:t>
      </w:r>
      <w:r w:rsidRPr="00DC006B">
        <w:rPr>
          <w:rFonts w:cs="Times New Roman"/>
          <w:rtl/>
          <w:lang w:bidi="ar-SA"/>
        </w:rPr>
        <w:t>ل</w:t>
      </w:r>
      <w:r>
        <w:rPr>
          <w:rFonts w:cs="Times New Roman" w:hint="cs"/>
          <w:rtl/>
          <w:lang w:bidi="ar-TN"/>
        </w:rPr>
        <w:t>ّ</w:t>
      </w:r>
      <w:r w:rsidRPr="00DC006B">
        <w:rPr>
          <w:rFonts w:cs="Times New Roman"/>
          <w:rtl/>
          <w:lang w:bidi="ar-SA"/>
        </w:rPr>
        <w:t xml:space="preserve">و </w:t>
      </w:r>
      <w:r>
        <w:rPr>
          <w:rFonts w:cs="Times New Roman" w:hint="cs"/>
          <w:rtl/>
          <w:lang w:bidi="ar-TN"/>
        </w:rPr>
        <w:t xml:space="preserve">في تخت </w:t>
      </w:r>
      <w:r w:rsidRPr="00DC006B">
        <w:rPr>
          <w:rFonts w:cs="Times New Roman"/>
          <w:rtl/>
          <w:lang w:bidi="ar-SA"/>
        </w:rPr>
        <w:t>الفنان</w:t>
      </w:r>
      <w:r>
        <w:rPr>
          <w:rFonts w:cs="Times New Roman" w:hint="cs"/>
          <w:rtl/>
          <w:lang w:bidi="ar-TN"/>
        </w:rPr>
        <w:t xml:space="preserve"> والموسيقي</w:t>
      </w:r>
      <w:r w:rsidRPr="00DC006B">
        <w:rPr>
          <w:rFonts w:cs="Times New Roman"/>
          <w:rtl/>
          <w:lang w:bidi="ar-SA"/>
        </w:rPr>
        <w:t xml:space="preserve"> محمد سعادة و</w:t>
      </w:r>
      <w:r>
        <w:rPr>
          <w:rFonts w:cs="Times New Roman" w:hint="cs"/>
          <w:rtl/>
          <w:lang w:bidi="ar-TN"/>
        </w:rPr>
        <w:t xml:space="preserve">في </w:t>
      </w:r>
      <w:r w:rsidRPr="00DC006B">
        <w:rPr>
          <w:rFonts w:cs="Times New Roman"/>
          <w:rtl/>
          <w:lang w:bidi="ar-SA"/>
        </w:rPr>
        <w:t xml:space="preserve">الاركسترا </w:t>
      </w:r>
      <w:proofErr w:type="spellStart"/>
      <w:r w:rsidRPr="00DC006B">
        <w:rPr>
          <w:rFonts w:cs="Times New Roman"/>
          <w:rtl/>
          <w:lang w:bidi="ar-SA"/>
        </w:rPr>
        <w:t>السنفوني</w:t>
      </w:r>
      <w:proofErr w:type="spellEnd"/>
      <w:r w:rsidRPr="00DC006B">
        <w:rPr>
          <w:rFonts w:cs="Times New Roman"/>
          <w:rtl/>
          <w:lang w:bidi="ar-SA"/>
        </w:rPr>
        <w:t xml:space="preserve"> التونسي</w:t>
      </w:r>
      <w:r w:rsidRPr="00DC006B">
        <w:rPr>
          <w:rFonts w:cs="Times New Roman"/>
          <w:rtl/>
          <w:lang w:bidi="ar-TN"/>
        </w:rPr>
        <w:t xml:space="preserve"> (1992-2001) </w:t>
      </w:r>
      <w:r>
        <w:rPr>
          <w:rFonts w:cs="Times New Roman"/>
          <w:rtl/>
          <w:lang w:bidi="ar-SA"/>
        </w:rPr>
        <w:t xml:space="preserve">ومستشار </w:t>
      </w:r>
      <w:proofErr w:type="spellStart"/>
      <w:r>
        <w:rPr>
          <w:rFonts w:cs="Times New Roman"/>
          <w:rtl/>
          <w:lang w:bidi="ar-SA"/>
        </w:rPr>
        <w:t>موسيق</w:t>
      </w:r>
      <w:proofErr w:type="spellEnd"/>
      <w:r>
        <w:rPr>
          <w:rFonts w:cs="Times New Roman" w:hint="cs"/>
          <w:rtl/>
          <w:lang w:bidi="ar-TN"/>
        </w:rPr>
        <w:t>ي</w:t>
      </w:r>
      <w:r w:rsidRPr="00DC006B">
        <w:rPr>
          <w:rFonts w:cs="Times New Roman"/>
          <w:rtl/>
          <w:lang w:bidi="ar-SA"/>
        </w:rPr>
        <w:t xml:space="preserve"> </w:t>
      </w:r>
      <w:proofErr w:type="spellStart"/>
      <w:r w:rsidRPr="00DC006B">
        <w:rPr>
          <w:rFonts w:cs="Times New Roman"/>
          <w:rtl/>
          <w:lang w:bidi="ar-SA"/>
        </w:rPr>
        <w:t>بالتلفزة</w:t>
      </w:r>
      <w:proofErr w:type="spellEnd"/>
      <w:r>
        <w:rPr>
          <w:rFonts w:cs="Times New Roman" w:hint="cs"/>
          <w:rtl/>
          <w:lang w:bidi="ar-TN"/>
        </w:rPr>
        <w:t xml:space="preserve"> الوطنيّة</w:t>
      </w:r>
      <w:r w:rsidRPr="00DC006B">
        <w:rPr>
          <w:rFonts w:cs="Times New Roman"/>
          <w:rtl/>
          <w:lang w:bidi="ar-SA"/>
        </w:rPr>
        <w:t xml:space="preserve"> التونسية</w:t>
      </w:r>
      <w:r w:rsidRPr="00DC006B">
        <w:rPr>
          <w:rFonts w:cs="Times New Roman"/>
          <w:rtl/>
          <w:lang w:bidi="ar-TN"/>
        </w:rPr>
        <w:t xml:space="preserve"> (2002-2003)</w:t>
      </w:r>
      <w:r w:rsidRPr="00DC006B">
        <w:rPr>
          <w:rFonts w:cs="Times New Roman"/>
        </w:rPr>
        <w:t>.</w:t>
      </w:r>
      <w:r w:rsidRPr="00DC006B">
        <w:rPr>
          <w:rFonts w:cs="Times New Roman"/>
          <w:rtl/>
          <w:lang w:bidi="ar-TN"/>
        </w:rPr>
        <w:t xml:space="preserve"> </w:t>
      </w:r>
      <w:r w:rsidRPr="00DC006B">
        <w:rPr>
          <w:rFonts w:cs="Times New Roman"/>
          <w:rtl/>
          <w:lang w:eastAsia="fr-FR" w:bidi="ar-TN"/>
        </w:rPr>
        <w:t xml:space="preserve"> </w:t>
      </w:r>
    </w:p>
    <w:sectPr w:rsidR="009D409D" w:rsidSect="00596D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D409D"/>
    <w:rsid w:val="00596D9E"/>
    <w:rsid w:val="009D40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9D"/>
    <w:pPr>
      <w:widowControl w:val="0"/>
      <w:suppressAutoHyphens/>
    </w:pPr>
    <w:rPr>
      <w:rFonts w:ascii="Times New Roman" w:eastAsia="DejaVu Sans" w:hAnsi="Times New Roman" w:cs="Lohit Hindi"/>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D409D"/>
    <w:pPr>
      <w:widowControl/>
      <w:suppressAutoHyphens w:val="0"/>
      <w:spacing w:after="0" w:line="240" w:lineRule="auto"/>
    </w:pPr>
    <w:rPr>
      <w:rFonts w:eastAsia="Times New Roman" w:cs="Times New Roman"/>
      <w:sz w:val="32"/>
      <w:szCs w:val="32"/>
      <w:lang w:eastAsia="ar-SA" w:bidi="ar-SA"/>
    </w:rPr>
  </w:style>
  <w:style w:type="character" w:customStyle="1" w:styleId="CorpsdetexteCar">
    <w:name w:val="Corps de texte Car"/>
    <w:basedOn w:val="Policepardfaut"/>
    <w:link w:val="Corpsdetexte"/>
    <w:rsid w:val="009D409D"/>
    <w:rPr>
      <w:rFonts w:ascii="Times New Roman" w:eastAsia="Times New Roman" w:hAnsi="Times New Roman" w:cs="Times New Roman"/>
      <w:sz w:val="32"/>
      <w:szCs w:val="32"/>
      <w:lang w:eastAsia="ar-SA"/>
    </w:rPr>
  </w:style>
  <w:style w:type="character" w:styleId="Lienhypertexte">
    <w:name w:val="Hyperlink"/>
    <w:basedOn w:val="Policepardfaut"/>
    <w:uiPriority w:val="99"/>
    <w:unhideWhenUsed/>
    <w:rsid w:val="009D409D"/>
    <w:rPr>
      <w:color w:val="0000FF"/>
      <w:u w:val="single"/>
    </w:rPr>
  </w:style>
  <w:style w:type="paragraph" w:styleId="Textedebulles">
    <w:name w:val="Balloon Text"/>
    <w:basedOn w:val="Normal"/>
    <w:link w:val="TextedebullesCar"/>
    <w:uiPriority w:val="99"/>
    <w:semiHidden/>
    <w:unhideWhenUsed/>
    <w:rsid w:val="009D409D"/>
    <w:pPr>
      <w:spacing w:after="0" w:line="240" w:lineRule="auto"/>
    </w:pPr>
    <w:rPr>
      <w:rFonts w:ascii="Tahoma" w:hAnsi="Tahoma" w:cs="Mangal"/>
      <w:sz w:val="16"/>
      <w:szCs w:val="14"/>
    </w:rPr>
  </w:style>
  <w:style w:type="character" w:customStyle="1" w:styleId="TextedebullesCar">
    <w:name w:val="Texte de bulles Car"/>
    <w:basedOn w:val="Policepardfaut"/>
    <w:link w:val="Textedebulles"/>
    <w:uiPriority w:val="99"/>
    <w:semiHidden/>
    <w:rsid w:val="009D409D"/>
    <w:rPr>
      <w:rFonts w:ascii="Tahoma" w:eastAsia="DejaVu Sans" w:hAnsi="Tahoma" w:cs="Mangal"/>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ddeb.anis@gmail.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998</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2017-01-04T10:19:00Z</dcterms:created>
  <dcterms:modified xsi:type="dcterms:W3CDTF">2017-01-04T10:20:00Z</dcterms:modified>
</cp:coreProperties>
</file>